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01" w:rsidRPr="00787BF1" w:rsidRDefault="006C0401" w:rsidP="006C0401">
      <w:pPr>
        <w:pStyle w:val="Heading2"/>
      </w:pPr>
      <w:bookmarkStart w:id="0" w:name="_Toc155342969"/>
      <w:r w:rsidRPr="00787BF1">
        <w:rPr>
          <w:b/>
          <w:bCs/>
          <w:sz w:val="24"/>
          <w:szCs w:val="24"/>
        </w:rPr>
        <w:t xml:space="preserve">291. VĂN PHÒNG CAO ỦY QUYỀN CON NGƯỜI </w:t>
      </w:r>
      <w:r>
        <w:rPr>
          <w:b/>
          <w:bCs/>
          <w:sz w:val="24"/>
          <w:szCs w:val="24"/>
        </w:rPr>
        <w:t>LIÊN HỢP QUỐC</w:t>
      </w:r>
      <w:r w:rsidRPr="00787BF1">
        <w:rPr>
          <w:b/>
          <w:bCs/>
        </w:rPr>
        <w:t xml:space="preserve"> </w:t>
      </w:r>
      <w:r w:rsidRPr="00787BF1">
        <w:rPr>
          <w:i/>
        </w:rPr>
        <w:t>(A.</w:t>
      </w:r>
      <w:r w:rsidRPr="00787BF1">
        <w:t xml:space="preserve"> </w:t>
      </w:r>
      <w:r w:rsidRPr="00787BF1">
        <w:rPr>
          <w:i/>
        </w:rPr>
        <w:t>Office of High Commissioner for Human Rights</w:t>
      </w:r>
      <w:r w:rsidRPr="00787BF1">
        <w:t xml:space="preserve"> - </w:t>
      </w:r>
      <w:r w:rsidRPr="00787BF1">
        <w:rPr>
          <w:i/>
        </w:rPr>
        <w:t xml:space="preserve">OHCHR), </w:t>
      </w:r>
      <w:proofErr w:type="spellStart"/>
      <w:r w:rsidRPr="00787BF1">
        <w:t>cơ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trọng</w:t>
      </w:r>
      <w:proofErr w:type="spellEnd"/>
      <w:r w:rsidRPr="00787BF1">
        <w:t xml:space="preserve"> </w:t>
      </w:r>
      <w:proofErr w:type="spellStart"/>
      <w:r w:rsidRPr="00787BF1">
        <w:t>trong</w:t>
      </w:r>
      <w:proofErr w:type="spellEnd"/>
      <w:r w:rsidRPr="00787BF1">
        <w:t xml:space="preserve"> </w:t>
      </w:r>
      <w:proofErr w:type="spellStart"/>
      <w:r w:rsidRPr="00787BF1">
        <w:t>bộ</w:t>
      </w:r>
      <w:proofErr w:type="spellEnd"/>
      <w:r w:rsidRPr="00787BF1">
        <w:t xml:space="preserve"> </w:t>
      </w:r>
      <w:proofErr w:type="spellStart"/>
      <w:r w:rsidRPr="00787BF1">
        <w:t>máy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cơ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chuyên</w:t>
      </w:r>
      <w:proofErr w:type="spellEnd"/>
      <w:r w:rsidRPr="00787BF1">
        <w:t xml:space="preserve"> </w:t>
      </w:r>
      <w:proofErr w:type="spellStart"/>
      <w:r w:rsidRPr="00787BF1">
        <w:t>trách</w:t>
      </w:r>
      <w:proofErr w:type="spellEnd"/>
      <w:r w:rsidRPr="00787BF1">
        <w:t xml:space="preserve"> </w:t>
      </w:r>
      <w:proofErr w:type="spellStart"/>
      <w:r w:rsidRPr="00787BF1">
        <w:t>về</w:t>
      </w:r>
      <w:proofErr w:type="spellEnd"/>
      <w:r w:rsidRPr="00787BF1">
        <w:t xml:space="preserve"> </w:t>
      </w:r>
      <w:proofErr w:type="spellStart"/>
      <w:r w:rsidRPr="00787BF1">
        <w:t>quyền</w:t>
      </w:r>
      <w:proofErr w:type="spellEnd"/>
      <w:r w:rsidRPr="00787BF1">
        <w:t xml:space="preserve"> con </w:t>
      </w:r>
      <w:proofErr w:type="spellStart"/>
      <w:r w:rsidRPr="00787BF1">
        <w:t>người</w:t>
      </w:r>
      <w:proofErr w:type="spellEnd"/>
      <w:r w:rsidRPr="00787BF1">
        <w:t xml:space="preserve"> </w:t>
      </w:r>
      <w:proofErr w:type="spellStart"/>
      <w:r w:rsidRPr="00787BF1">
        <w:t>thuộc</w:t>
      </w:r>
      <w:proofErr w:type="spellEnd"/>
      <w:r w:rsidRPr="00787BF1"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quốc</w:t>
      </w:r>
      <w:proofErr w:type="spellEnd"/>
      <w:r w:rsidRPr="00787BF1">
        <w:t xml:space="preserve">. VPCUQCNLHQ </w:t>
      </w:r>
      <w:proofErr w:type="spellStart"/>
      <w:r w:rsidRPr="00787BF1">
        <w:t>được</w:t>
      </w:r>
      <w:proofErr w:type="spellEnd"/>
      <w:r w:rsidRPr="00787BF1">
        <w:t xml:space="preserve"> </w:t>
      </w:r>
      <w:proofErr w:type="spellStart"/>
      <w:r w:rsidRPr="00787BF1">
        <w:t>Đại</w:t>
      </w:r>
      <w:proofErr w:type="spellEnd"/>
      <w:r w:rsidRPr="00787BF1">
        <w:t xml:space="preserve"> </w:t>
      </w:r>
      <w:proofErr w:type="spellStart"/>
      <w:r w:rsidRPr="00787BF1">
        <w:t>hội</w:t>
      </w:r>
      <w:proofErr w:type="spellEnd"/>
      <w:r w:rsidRPr="00787BF1">
        <w:t xml:space="preserve"> </w:t>
      </w:r>
      <w:proofErr w:type="spellStart"/>
      <w:r w:rsidRPr="00787BF1">
        <w:t>đồng</w:t>
      </w:r>
      <w:proofErr w:type="spellEnd"/>
      <w:r w:rsidRPr="00787BF1"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quốc</w:t>
      </w:r>
      <w:proofErr w:type="spellEnd"/>
      <w:r w:rsidRPr="00787BF1">
        <w:t xml:space="preserve"> </w:t>
      </w:r>
      <w:proofErr w:type="spellStart"/>
      <w:r w:rsidRPr="00787BF1">
        <w:t>thành</w:t>
      </w:r>
      <w:proofErr w:type="spellEnd"/>
      <w:r w:rsidRPr="00787BF1">
        <w:t xml:space="preserve"> </w:t>
      </w:r>
      <w:proofErr w:type="spellStart"/>
      <w:r w:rsidRPr="00787BF1">
        <w:t>lập</w:t>
      </w:r>
      <w:proofErr w:type="spellEnd"/>
      <w:r w:rsidRPr="00787BF1">
        <w:t xml:space="preserve"> </w:t>
      </w:r>
      <w:proofErr w:type="spellStart"/>
      <w:r w:rsidRPr="00787BF1">
        <w:t>vào</w:t>
      </w:r>
      <w:proofErr w:type="spellEnd"/>
      <w:r w:rsidRPr="00787BF1">
        <w:t xml:space="preserve"> </w:t>
      </w:r>
      <w:proofErr w:type="spellStart"/>
      <w:r w:rsidRPr="00787BF1">
        <w:t>ngày</w:t>
      </w:r>
      <w:proofErr w:type="spellEnd"/>
      <w:r w:rsidRPr="00787BF1">
        <w:t xml:space="preserve"> 20 </w:t>
      </w:r>
      <w:proofErr w:type="spellStart"/>
      <w:r w:rsidRPr="00787BF1">
        <w:t>tháng</w:t>
      </w:r>
      <w:proofErr w:type="spellEnd"/>
      <w:r w:rsidRPr="00787BF1">
        <w:t xml:space="preserve"> 12 </w:t>
      </w:r>
      <w:proofErr w:type="spellStart"/>
      <w:r w:rsidRPr="00787BF1">
        <w:t>năm</w:t>
      </w:r>
      <w:proofErr w:type="spellEnd"/>
      <w:r w:rsidRPr="00787BF1">
        <w:t xml:space="preserve"> 1993, </w:t>
      </w:r>
      <w:proofErr w:type="spellStart"/>
      <w:r w:rsidRPr="00787BF1">
        <w:t>ngay</w:t>
      </w:r>
      <w:proofErr w:type="spellEnd"/>
      <w:r w:rsidRPr="00787BF1">
        <w:t xml:space="preserve"> </w:t>
      </w:r>
      <w:proofErr w:type="spellStart"/>
      <w:r w:rsidRPr="00787BF1">
        <w:t>sau</w:t>
      </w:r>
      <w:proofErr w:type="spellEnd"/>
      <w:r w:rsidRPr="00787BF1">
        <w:t xml:space="preserve"> </w:t>
      </w:r>
      <w:proofErr w:type="spellStart"/>
      <w:r w:rsidRPr="00787BF1">
        <w:t>khi</w:t>
      </w:r>
      <w:proofErr w:type="spellEnd"/>
      <w:r w:rsidRPr="00787BF1">
        <w:t xml:space="preserve"> </w:t>
      </w:r>
      <w:proofErr w:type="spellStart"/>
      <w:r w:rsidRPr="00787BF1">
        <w:t>kết</w:t>
      </w:r>
      <w:proofErr w:type="spellEnd"/>
      <w:r w:rsidRPr="00787BF1">
        <w:t xml:space="preserve"> </w:t>
      </w:r>
      <w:proofErr w:type="spellStart"/>
      <w:r w:rsidRPr="00787BF1">
        <w:t>thúc</w:t>
      </w:r>
      <w:proofErr w:type="spellEnd"/>
      <w:r w:rsidRPr="00787BF1">
        <w:t xml:space="preserve"> </w:t>
      </w:r>
      <w:proofErr w:type="spellStart"/>
      <w:r w:rsidRPr="00787BF1">
        <w:t>Hội</w:t>
      </w:r>
      <w:proofErr w:type="spellEnd"/>
      <w:r w:rsidRPr="00787BF1">
        <w:t xml:space="preserve"> </w:t>
      </w:r>
      <w:proofErr w:type="spellStart"/>
      <w:r w:rsidRPr="00787BF1">
        <w:t>nghị</w:t>
      </w:r>
      <w:proofErr w:type="spellEnd"/>
      <w:r w:rsidRPr="00787BF1">
        <w:t xml:space="preserve"> </w:t>
      </w:r>
      <w:proofErr w:type="spellStart"/>
      <w:r w:rsidRPr="00787BF1">
        <w:t>Thế</w:t>
      </w:r>
      <w:proofErr w:type="spellEnd"/>
      <w:r w:rsidRPr="00787BF1">
        <w:t xml:space="preserve"> </w:t>
      </w:r>
      <w:proofErr w:type="spellStart"/>
      <w:r w:rsidRPr="00787BF1">
        <w:t>giới</w:t>
      </w:r>
      <w:proofErr w:type="spellEnd"/>
      <w:r w:rsidRPr="00787BF1">
        <w:t xml:space="preserve"> </w:t>
      </w:r>
      <w:proofErr w:type="spellStart"/>
      <w:r w:rsidRPr="00787BF1">
        <w:t>về</w:t>
      </w:r>
      <w:proofErr w:type="spellEnd"/>
      <w:r w:rsidRPr="00787BF1">
        <w:t xml:space="preserve"> </w:t>
      </w:r>
      <w:proofErr w:type="spellStart"/>
      <w:r w:rsidRPr="00787BF1">
        <w:t>Quyền</w:t>
      </w:r>
      <w:proofErr w:type="spellEnd"/>
      <w:r w:rsidRPr="00787BF1">
        <w:t xml:space="preserve"> con </w:t>
      </w:r>
      <w:proofErr w:type="spellStart"/>
      <w:r w:rsidRPr="00787BF1">
        <w:t>người</w:t>
      </w:r>
      <w:proofErr w:type="spellEnd"/>
      <w:r w:rsidRPr="00787BF1">
        <w:t xml:space="preserve"> </w:t>
      </w:r>
      <w:proofErr w:type="spellStart"/>
      <w:r w:rsidRPr="00787BF1">
        <w:t>lần</w:t>
      </w:r>
      <w:proofErr w:type="spellEnd"/>
      <w:r w:rsidRPr="00787BF1">
        <w:t xml:space="preserve"> </w:t>
      </w:r>
      <w:proofErr w:type="spellStart"/>
      <w:r w:rsidRPr="00787BF1">
        <w:t>thứ</w:t>
      </w:r>
      <w:proofErr w:type="spellEnd"/>
      <w:r w:rsidRPr="00787BF1">
        <w:t xml:space="preserve"> </w:t>
      </w:r>
      <w:proofErr w:type="spellStart"/>
      <w:r w:rsidRPr="00787BF1">
        <w:t>hai</w:t>
      </w:r>
      <w:proofErr w:type="spellEnd"/>
      <w:r w:rsidRPr="00787BF1">
        <w:t xml:space="preserve"> (</w:t>
      </w:r>
      <w:proofErr w:type="spellStart"/>
      <w:r w:rsidRPr="00787BF1">
        <w:t>tổ</w:t>
      </w:r>
      <w:proofErr w:type="spellEnd"/>
      <w:r w:rsidRPr="00787BF1">
        <w:t xml:space="preserve"> </w:t>
      </w:r>
      <w:proofErr w:type="spellStart"/>
      <w:r w:rsidRPr="00787BF1">
        <w:t>chức</w:t>
      </w:r>
      <w:proofErr w:type="spellEnd"/>
      <w:r w:rsidRPr="00787BF1">
        <w:t xml:space="preserve"> </w:t>
      </w:r>
      <w:proofErr w:type="spellStart"/>
      <w:r w:rsidRPr="00787BF1">
        <w:t>tại</w:t>
      </w:r>
      <w:proofErr w:type="spellEnd"/>
      <w:r w:rsidRPr="00787BF1">
        <w:t xml:space="preserve"> </w:t>
      </w:r>
      <w:proofErr w:type="spellStart"/>
      <w:r w:rsidRPr="00787BF1">
        <w:t>Viên</w:t>
      </w:r>
      <w:proofErr w:type="spellEnd"/>
      <w:r w:rsidRPr="00787BF1">
        <w:t xml:space="preserve">, </w:t>
      </w:r>
      <w:proofErr w:type="spellStart"/>
      <w:r w:rsidRPr="00787BF1">
        <w:t>Áo</w:t>
      </w:r>
      <w:proofErr w:type="spellEnd"/>
      <w:r w:rsidRPr="00787BF1">
        <w:t xml:space="preserve"> </w:t>
      </w:r>
      <w:proofErr w:type="spellStart"/>
      <w:r w:rsidRPr="00787BF1">
        <w:t>năm</w:t>
      </w:r>
      <w:proofErr w:type="spellEnd"/>
      <w:r w:rsidRPr="00787BF1">
        <w:t xml:space="preserve"> 1993).</w:t>
      </w:r>
      <w:bookmarkEnd w:id="0"/>
    </w:p>
    <w:p w:rsidR="006C0401" w:rsidRPr="00787BF1" w:rsidRDefault="006C0401" w:rsidP="006C0401">
      <w:pPr>
        <w:autoSpaceDE w:val="0"/>
        <w:autoSpaceDN w:val="0"/>
        <w:adjustRightInd w:val="0"/>
        <w:spacing w:before="120"/>
        <w:ind w:firstLine="284"/>
        <w:jc w:val="both"/>
        <w:rPr>
          <w:rFonts w:eastAsia="SimSun"/>
          <w:szCs w:val="28"/>
        </w:rPr>
      </w:pPr>
      <w:r w:rsidRPr="00787BF1">
        <w:rPr>
          <w:rFonts w:eastAsia="SimSun"/>
          <w:szCs w:val="28"/>
        </w:rPr>
        <w:t xml:space="preserve">VPCUQCNLHQ </w:t>
      </w:r>
      <w:proofErr w:type="spellStart"/>
      <w:r w:rsidRPr="00787BF1">
        <w:rPr>
          <w:rFonts w:eastAsia="SimSun"/>
          <w:szCs w:val="28"/>
        </w:rPr>
        <w:t>có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nhiệm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vụ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thúc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đẩy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và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bảo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vệ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quyền</w:t>
      </w:r>
      <w:proofErr w:type="spellEnd"/>
      <w:r w:rsidRPr="00787BF1">
        <w:rPr>
          <w:rFonts w:eastAsia="SimSun"/>
          <w:szCs w:val="28"/>
        </w:rPr>
        <w:t xml:space="preserve"> con </w:t>
      </w:r>
      <w:proofErr w:type="spellStart"/>
      <w:r w:rsidRPr="00787BF1">
        <w:rPr>
          <w:rFonts w:eastAsia="SimSun"/>
          <w:szCs w:val="28"/>
        </w:rPr>
        <w:t>người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được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ghi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nhận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trong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Bộ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luật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Quốc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tế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về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Quyền</w:t>
      </w:r>
      <w:proofErr w:type="spellEnd"/>
      <w:r w:rsidRPr="00787BF1">
        <w:rPr>
          <w:rFonts w:eastAsia="SimSun"/>
          <w:szCs w:val="28"/>
        </w:rPr>
        <w:t xml:space="preserve"> con </w:t>
      </w:r>
      <w:proofErr w:type="spellStart"/>
      <w:r w:rsidRPr="00787BF1">
        <w:rPr>
          <w:rFonts w:eastAsia="SimSun"/>
          <w:szCs w:val="28"/>
        </w:rPr>
        <w:t>người</w:t>
      </w:r>
      <w:proofErr w:type="spellEnd"/>
      <w:r w:rsidRPr="00787BF1">
        <w:rPr>
          <w:rFonts w:eastAsia="SimSun"/>
          <w:szCs w:val="28"/>
        </w:rPr>
        <w:t xml:space="preserve">. </w:t>
      </w:r>
      <w:proofErr w:type="spellStart"/>
      <w:r w:rsidRPr="00787BF1">
        <w:rPr>
          <w:rFonts w:eastAsia="SimSun"/>
          <w:szCs w:val="28"/>
        </w:rPr>
        <w:t>Cụ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thể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cơ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quan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này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cung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cấp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tài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liệu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chuyên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môn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và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dịch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vụ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tư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vấn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của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chuyên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gia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để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hỗ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trợ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quốc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gia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tổ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chức</w:t>
      </w:r>
      <w:proofErr w:type="spellEnd"/>
      <w:r w:rsidRPr="00787BF1">
        <w:rPr>
          <w:rFonts w:eastAsia="SimSun"/>
          <w:szCs w:val="28"/>
        </w:rPr>
        <w:t xml:space="preserve"> phi </w:t>
      </w:r>
      <w:proofErr w:type="spellStart"/>
      <w:r w:rsidRPr="00787BF1">
        <w:rPr>
          <w:rFonts w:eastAsia="SimSun"/>
          <w:szCs w:val="28"/>
        </w:rPr>
        <w:t>chính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phủ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và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nhân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trong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hoạt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động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giáo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dục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vận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động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tuyên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truyền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và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bảo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vệ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quyền</w:t>
      </w:r>
      <w:proofErr w:type="spellEnd"/>
      <w:r w:rsidRPr="00787BF1">
        <w:rPr>
          <w:rFonts w:eastAsia="SimSun"/>
          <w:szCs w:val="28"/>
        </w:rPr>
        <w:t xml:space="preserve"> con </w:t>
      </w:r>
      <w:proofErr w:type="spellStart"/>
      <w:r w:rsidRPr="00787BF1">
        <w:rPr>
          <w:rFonts w:eastAsia="SimSun"/>
          <w:szCs w:val="28"/>
        </w:rPr>
        <w:t>người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trên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thế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giới</w:t>
      </w:r>
      <w:proofErr w:type="spellEnd"/>
      <w:r w:rsidRPr="00787BF1">
        <w:rPr>
          <w:rFonts w:eastAsia="SimSun"/>
          <w:szCs w:val="28"/>
        </w:rPr>
        <w:t xml:space="preserve">. </w:t>
      </w:r>
      <w:proofErr w:type="spellStart"/>
      <w:r w:rsidRPr="00787BF1">
        <w:rPr>
          <w:rFonts w:eastAsia="SimSun"/>
          <w:szCs w:val="28"/>
        </w:rPr>
        <w:t>Bên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cạnh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đó</w:t>
      </w:r>
      <w:proofErr w:type="spellEnd"/>
      <w:r w:rsidRPr="00787BF1">
        <w:rPr>
          <w:rFonts w:eastAsia="SimSun"/>
          <w:szCs w:val="28"/>
        </w:rPr>
        <w:t xml:space="preserve">, VPCUQCNLHQ </w:t>
      </w:r>
      <w:proofErr w:type="spellStart"/>
      <w:r w:rsidRPr="00787BF1">
        <w:rPr>
          <w:rFonts w:eastAsia="SimSun"/>
          <w:szCs w:val="28"/>
        </w:rPr>
        <w:t>cũng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hỗ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trợ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hoạt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động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thúc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đẩy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dân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chủ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pháp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quyền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phòng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chống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phân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biệt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đối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xử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về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chủng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tộc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dân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tộc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giới</w:t>
      </w:r>
      <w:proofErr w:type="spellEnd"/>
      <w:r w:rsidRPr="00787BF1">
        <w:rPr>
          <w:rFonts w:eastAsia="SimSun"/>
          <w:szCs w:val="28"/>
        </w:rPr>
        <w:t>…</w:t>
      </w:r>
      <w:proofErr w:type="spellStart"/>
      <w:r w:rsidRPr="00787BF1">
        <w:rPr>
          <w:rFonts w:eastAsia="SimSun"/>
          <w:szCs w:val="28"/>
        </w:rPr>
        <w:t>trên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thế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giới</w:t>
      </w:r>
      <w:proofErr w:type="spellEnd"/>
      <w:r w:rsidRPr="00787BF1">
        <w:rPr>
          <w:rFonts w:eastAsia="SimSun"/>
          <w:szCs w:val="28"/>
        </w:rPr>
        <w:t>.</w:t>
      </w:r>
    </w:p>
    <w:p w:rsidR="006C0401" w:rsidRPr="00787BF1" w:rsidRDefault="006C0401" w:rsidP="006C0401">
      <w:pPr>
        <w:autoSpaceDE w:val="0"/>
        <w:autoSpaceDN w:val="0"/>
        <w:adjustRightInd w:val="0"/>
        <w:spacing w:before="120"/>
        <w:ind w:firstLine="284"/>
        <w:jc w:val="both"/>
        <w:rPr>
          <w:rFonts w:eastAsia="SimSun"/>
          <w:szCs w:val="28"/>
        </w:rPr>
      </w:pPr>
      <w:proofErr w:type="spellStart"/>
      <w:r w:rsidRPr="00787BF1">
        <w:rPr>
          <w:rFonts w:eastAsia="SimSun"/>
          <w:szCs w:val="28"/>
        </w:rPr>
        <w:t>Trong</w:t>
      </w:r>
      <w:proofErr w:type="spellEnd"/>
      <w:r w:rsidRPr="00787BF1">
        <w:rPr>
          <w:rFonts w:eastAsia="SimSun"/>
          <w:szCs w:val="28"/>
          <w:lang w:val="vi-VN"/>
        </w:rPr>
        <w:t xml:space="preserve"> quá trình hoạt động, </w:t>
      </w:r>
      <w:r w:rsidRPr="00787BF1">
        <w:rPr>
          <w:rFonts w:eastAsia="SimSun"/>
          <w:szCs w:val="28"/>
        </w:rPr>
        <w:t xml:space="preserve">VPCUQCNLHQ </w:t>
      </w:r>
      <w:proofErr w:type="spellStart"/>
      <w:r w:rsidRPr="00787BF1">
        <w:rPr>
          <w:rFonts w:eastAsia="SimSun"/>
          <w:szCs w:val="28"/>
        </w:rPr>
        <w:t>phối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hợp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chặt</w:t>
      </w:r>
      <w:proofErr w:type="spellEnd"/>
      <w:r w:rsidRPr="00787BF1">
        <w:rPr>
          <w:rFonts w:eastAsia="SimSun"/>
          <w:szCs w:val="28"/>
          <w:lang w:val="vi-VN"/>
        </w:rPr>
        <w:t xml:space="preserve"> </w:t>
      </w:r>
      <w:proofErr w:type="spellStart"/>
      <w:r w:rsidRPr="00787BF1">
        <w:rPr>
          <w:rFonts w:eastAsia="SimSun"/>
          <w:szCs w:val="28"/>
        </w:rPr>
        <w:t>chẽ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với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Hội</w:t>
      </w:r>
      <w:proofErr w:type="spellEnd"/>
      <w:r w:rsidRPr="00787BF1">
        <w:rPr>
          <w:rFonts w:eastAsia="SimSun"/>
          <w:szCs w:val="28"/>
          <w:lang w:val="vi-VN"/>
        </w:rPr>
        <w:t xml:space="preserve"> đồng Nhân quyền </w:t>
      </w:r>
      <w:r>
        <w:rPr>
          <w:rFonts w:eastAsia="SimSun"/>
          <w:szCs w:val="28"/>
          <w:lang w:val="vi-VN"/>
        </w:rPr>
        <w:t>Liên hợp quốc</w:t>
      </w:r>
      <w:r w:rsidRPr="00787BF1">
        <w:rPr>
          <w:rFonts w:eastAsia="SimSun"/>
          <w:szCs w:val="28"/>
          <w:lang w:val="vi-VN"/>
        </w:rPr>
        <w:t xml:space="preserve"> và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cơ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quan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chuyên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môn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quỹ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và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chương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trình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chuyên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biệt</w:t>
      </w:r>
      <w:proofErr w:type="spellEnd"/>
      <w:r w:rsidRPr="00787BF1">
        <w:rPr>
          <w:rFonts w:eastAsia="SimSun"/>
          <w:szCs w:val="28"/>
          <w:lang w:val="vi-VN"/>
        </w:rPr>
        <w:t xml:space="preserve"> </w:t>
      </w:r>
      <w:proofErr w:type="spellStart"/>
      <w:r w:rsidRPr="00787BF1">
        <w:rPr>
          <w:rFonts w:eastAsia="SimSun"/>
          <w:szCs w:val="28"/>
        </w:rPr>
        <w:t>của</w:t>
      </w:r>
      <w:proofErr w:type="spellEnd"/>
      <w:r w:rsidRPr="00787BF1">
        <w:rPr>
          <w:rFonts w:eastAsia="SimSun"/>
          <w:szCs w:val="28"/>
        </w:rPr>
        <w:t xml:space="preserve"> </w:t>
      </w:r>
      <w:r>
        <w:rPr>
          <w:rFonts w:eastAsia="SimSun"/>
          <w:szCs w:val="28"/>
          <w:lang w:val="vi-VN"/>
        </w:rPr>
        <w:t>Liên hợp quốc</w:t>
      </w:r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như</w:t>
      </w:r>
      <w:proofErr w:type="spellEnd"/>
      <w:r w:rsidRPr="00787BF1">
        <w:rPr>
          <w:rFonts w:eastAsia="SimSun"/>
          <w:szCs w:val="28"/>
        </w:rPr>
        <w:t xml:space="preserve"> Cao</w:t>
      </w:r>
      <w:r w:rsidRPr="00787BF1">
        <w:rPr>
          <w:rFonts w:eastAsia="SimSun"/>
          <w:szCs w:val="28"/>
          <w:lang w:val="vi-VN"/>
        </w:rPr>
        <w:t xml:space="preserve"> uỷ </w:t>
      </w:r>
      <w:r>
        <w:rPr>
          <w:rFonts w:eastAsia="SimSun"/>
          <w:szCs w:val="28"/>
          <w:lang w:val="vi-VN"/>
        </w:rPr>
        <w:t>Liên hợp quốc</w:t>
      </w:r>
      <w:r w:rsidRPr="00787BF1">
        <w:rPr>
          <w:rFonts w:eastAsia="SimSun"/>
          <w:szCs w:val="28"/>
          <w:lang w:val="vi-VN"/>
        </w:rPr>
        <w:t xml:space="preserve"> về người tỵ nạn (UNHCR),</w:t>
      </w:r>
      <w:r w:rsidRPr="00787BF1">
        <w:rPr>
          <w:rFonts w:eastAsia="SimSun"/>
          <w:szCs w:val="28"/>
        </w:rPr>
        <w:t xml:space="preserve"> </w:t>
      </w:r>
      <w:r w:rsidRPr="00787BF1">
        <w:rPr>
          <w:rFonts w:eastAsia="SimSun"/>
          <w:szCs w:val="28"/>
          <w:lang w:val="vi-VN"/>
        </w:rPr>
        <w:t xml:space="preserve">Quỹ Nhi đồng </w:t>
      </w:r>
      <w:r>
        <w:rPr>
          <w:rFonts w:eastAsia="SimSun"/>
          <w:szCs w:val="28"/>
          <w:lang w:val="vi-VN"/>
        </w:rPr>
        <w:t>Liên hợp quốc</w:t>
      </w:r>
      <w:r w:rsidRPr="00787BF1">
        <w:rPr>
          <w:rFonts w:eastAsia="SimSun"/>
          <w:szCs w:val="28"/>
          <w:lang w:val="vi-VN"/>
        </w:rPr>
        <w:t xml:space="preserve"> (</w:t>
      </w:r>
      <w:r w:rsidRPr="00787BF1">
        <w:rPr>
          <w:rFonts w:eastAsia="SimSun"/>
          <w:szCs w:val="28"/>
        </w:rPr>
        <w:t>UNICEF</w:t>
      </w:r>
      <w:r w:rsidRPr="00787BF1">
        <w:rPr>
          <w:rFonts w:eastAsia="SimSun"/>
          <w:szCs w:val="28"/>
          <w:lang w:val="vi-VN"/>
        </w:rPr>
        <w:t>)</w:t>
      </w:r>
      <w:r w:rsidRPr="00787BF1">
        <w:rPr>
          <w:rFonts w:eastAsia="SimSun"/>
          <w:szCs w:val="28"/>
        </w:rPr>
        <w:t>,</w:t>
      </w:r>
      <w:r w:rsidRPr="00787BF1">
        <w:rPr>
          <w:rFonts w:eastAsia="SimSun"/>
          <w:szCs w:val="28"/>
          <w:lang w:val="vi-VN"/>
        </w:rPr>
        <w:t xml:space="preserve"> Cơ quan </w:t>
      </w:r>
      <w:r>
        <w:rPr>
          <w:rFonts w:eastAsia="SimSun"/>
          <w:szCs w:val="28"/>
          <w:lang w:val="vi-VN"/>
        </w:rPr>
        <w:t>Liên hợp quốc</w:t>
      </w:r>
      <w:r w:rsidRPr="00787BF1">
        <w:rPr>
          <w:rFonts w:eastAsia="SimSun"/>
          <w:szCs w:val="28"/>
          <w:lang w:val="vi-VN"/>
        </w:rPr>
        <w:t xml:space="preserve"> về Phụ nữ (UN Women), Chương trình phát triển </w:t>
      </w:r>
      <w:r>
        <w:rPr>
          <w:rFonts w:eastAsia="SimSun"/>
          <w:szCs w:val="28"/>
          <w:lang w:val="vi-VN"/>
        </w:rPr>
        <w:t>Liên hợp quốc</w:t>
      </w:r>
      <w:r w:rsidRPr="00787BF1">
        <w:rPr>
          <w:rFonts w:eastAsia="SimSun"/>
          <w:szCs w:val="28"/>
          <w:lang w:val="vi-VN"/>
        </w:rPr>
        <w:t xml:space="preserve"> (UNDP), </w:t>
      </w:r>
      <w:proofErr w:type="spellStart"/>
      <w:r w:rsidRPr="00787BF1">
        <w:rPr>
          <w:rFonts w:eastAsia="SimSun"/>
          <w:szCs w:val="28"/>
        </w:rPr>
        <w:t>Tổ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chức</w:t>
      </w:r>
      <w:proofErr w:type="spellEnd"/>
      <w:r w:rsidRPr="00787BF1">
        <w:rPr>
          <w:rFonts w:eastAsia="SimSun"/>
          <w:szCs w:val="28"/>
        </w:rPr>
        <w:t xml:space="preserve"> Y </w:t>
      </w:r>
      <w:proofErr w:type="spellStart"/>
      <w:r w:rsidRPr="00787BF1">
        <w:rPr>
          <w:rFonts w:eastAsia="SimSun"/>
          <w:szCs w:val="28"/>
        </w:rPr>
        <w:t>tế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Thế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giới</w:t>
      </w:r>
      <w:proofErr w:type="spellEnd"/>
      <w:r w:rsidRPr="00787BF1">
        <w:rPr>
          <w:rFonts w:eastAsia="SimSun"/>
          <w:szCs w:val="28"/>
        </w:rPr>
        <w:t xml:space="preserve"> </w:t>
      </w:r>
      <w:r w:rsidRPr="00787BF1">
        <w:rPr>
          <w:rFonts w:eastAsia="SimSun"/>
          <w:szCs w:val="28"/>
          <w:lang w:val="vi-VN"/>
        </w:rPr>
        <w:t>(</w:t>
      </w:r>
      <w:r w:rsidRPr="00787BF1">
        <w:rPr>
          <w:rFonts w:eastAsia="SimSun"/>
          <w:szCs w:val="28"/>
        </w:rPr>
        <w:t>WHO</w:t>
      </w:r>
      <w:r w:rsidRPr="00787BF1">
        <w:rPr>
          <w:rFonts w:eastAsia="SimSun"/>
          <w:szCs w:val="28"/>
          <w:lang w:val="vi-VN"/>
        </w:rPr>
        <w:t>)</w:t>
      </w:r>
      <w:r w:rsidRPr="00787BF1">
        <w:rPr>
          <w:rFonts w:eastAsia="SimSun"/>
          <w:szCs w:val="28"/>
        </w:rPr>
        <w:t>,</w:t>
      </w:r>
      <w:r w:rsidRPr="00787BF1">
        <w:rPr>
          <w:rFonts w:eastAsia="SimSun"/>
          <w:szCs w:val="28"/>
          <w:lang w:val="vi-VN"/>
        </w:rPr>
        <w:t xml:space="preserve"> </w:t>
      </w:r>
      <w:proofErr w:type="spellStart"/>
      <w:r w:rsidRPr="00787BF1">
        <w:rPr>
          <w:rFonts w:eastAsia="SimSun"/>
          <w:szCs w:val="28"/>
        </w:rPr>
        <w:t>Tổ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chức</w:t>
      </w:r>
      <w:proofErr w:type="spellEnd"/>
      <w:r w:rsidRPr="00787BF1">
        <w:rPr>
          <w:rFonts w:eastAsia="SimSun"/>
          <w:szCs w:val="28"/>
        </w:rPr>
        <w:t xml:space="preserve"> Lao </w:t>
      </w:r>
      <w:proofErr w:type="spellStart"/>
      <w:r w:rsidRPr="00787BF1">
        <w:rPr>
          <w:rFonts w:eastAsia="SimSun"/>
          <w:szCs w:val="28"/>
        </w:rPr>
        <w:t>động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quốc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tế</w:t>
      </w:r>
      <w:proofErr w:type="spellEnd"/>
      <w:r w:rsidRPr="00787BF1">
        <w:rPr>
          <w:rFonts w:eastAsia="SimSun"/>
          <w:szCs w:val="28"/>
          <w:lang w:val="vi-VN"/>
        </w:rPr>
        <w:t xml:space="preserve"> (ILO)</w:t>
      </w:r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Tổ</w:t>
      </w:r>
      <w:proofErr w:type="spellEnd"/>
      <w:r w:rsidRPr="00787BF1">
        <w:rPr>
          <w:rFonts w:eastAsia="SimSun"/>
          <w:szCs w:val="28"/>
          <w:lang w:val="vi-VN"/>
        </w:rPr>
        <w:t xml:space="preserve"> chức Văn hoá, Giáo dục, Khoa học </w:t>
      </w:r>
      <w:r>
        <w:rPr>
          <w:rFonts w:eastAsia="SimSun"/>
          <w:szCs w:val="28"/>
          <w:lang w:val="vi-VN"/>
        </w:rPr>
        <w:t>Liên hợp quốc</w:t>
      </w:r>
      <w:r w:rsidRPr="00787BF1">
        <w:rPr>
          <w:rFonts w:eastAsia="SimSun"/>
          <w:szCs w:val="28"/>
          <w:lang w:val="vi-VN"/>
        </w:rPr>
        <w:t xml:space="preserve"> (</w:t>
      </w:r>
      <w:r w:rsidRPr="00787BF1">
        <w:rPr>
          <w:rFonts w:eastAsia="SimSun"/>
          <w:szCs w:val="28"/>
        </w:rPr>
        <w:t>UNESCO</w:t>
      </w:r>
      <w:r w:rsidRPr="00787BF1">
        <w:rPr>
          <w:rFonts w:eastAsia="SimSun"/>
          <w:szCs w:val="28"/>
          <w:lang w:val="vi-VN"/>
        </w:rPr>
        <w:t>)</w:t>
      </w:r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Nhóm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Ngân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hàng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Thế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giới</w:t>
      </w:r>
      <w:proofErr w:type="spellEnd"/>
      <w:r w:rsidRPr="00787BF1">
        <w:rPr>
          <w:rFonts w:eastAsia="SimSun"/>
          <w:szCs w:val="28"/>
          <w:lang w:val="vi-VN"/>
        </w:rPr>
        <w:t xml:space="preserve"> (WB)</w:t>
      </w:r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Chương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trình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Lương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thực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Thế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giới</w:t>
      </w:r>
      <w:proofErr w:type="spellEnd"/>
      <w:r w:rsidRPr="00787BF1">
        <w:rPr>
          <w:rFonts w:eastAsia="SimSun"/>
          <w:szCs w:val="28"/>
        </w:rPr>
        <w:t xml:space="preserve"> </w:t>
      </w:r>
      <w:r w:rsidRPr="00787BF1">
        <w:rPr>
          <w:rFonts w:eastAsia="SimSun"/>
          <w:szCs w:val="28"/>
          <w:lang w:val="vi-VN"/>
        </w:rPr>
        <w:t xml:space="preserve">(FAO), Chương trình Môi trường </w:t>
      </w:r>
      <w:r>
        <w:rPr>
          <w:rFonts w:eastAsia="SimSun"/>
          <w:szCs w:val="28"/>
          <w:lang w:val="vi-VN"/>
        </w:rPr>
        <w:t>Liên hợp quốc</w:t>
      </w:r>
      <w:r w:rsidRPr="00787BF1">
        <w:rPr>
          <w:rFonts w:eastAsia="SimSun"/>
          <w:szCs w:val="28"/>
          <w:lang w:val="vi-VN"/>
        </w:rPr>
        <w:t xml:space="preserve"> (UNEP), Quỹ Dân số </w:t>
      </w:r>
      <w:r>
        <w:rPr>
          <w:rFonts w:eastAsia="SimSun"/>
          <w:szCs w:val="28"/>
          <w:lang w:val="vi-VN"/>
        </w:rPr>
        <w:t>Liên hợp quốc</w:t>
      </w:r>
      <w:r w:rsidRPr="00787BF1">
        <w:rPr>
          <w:rFonts w:eastAsia="SimSun"/>
          <w:szCs w:val="28"/>
          <w:lang w:val="vi-VN"/>
        </w:rPr>
        <w:t xml:space="preserve"> (UNPFA) </w:t>
      </w:r>
      <w:r w:rsidRPr="00787BF1">
        <w:rPr>
          <w:rFonts w:eastAsia="SimSun"/>
          <w:szCs w:val="28"/>
        </w:rPr>
        <w:t xml:space="preserve">v.v. </w:t>
      </w:r>
      <w:proofErr w:type="spellStart"/>
      <w:r w:rsidRPr="00787BF1">
        <w:rPr>
          <w:rFonts w:eastAsia="SimSun"/>
          <w:szCs w:val="28"/>
        </w:rPr>
        <w:t>nhằm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tối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hóa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tác</w:t>
      </w:r>
      <w:proofErr w:type="spellEnd"/>
      <w:r w:rsidRPr="00787BF1">
        <w:rPr>
          <w:rFonts w:eastAsia="SimSun"/>
          <w:szCs w:val="28"/>
          <w:lang w:val="vi-VN"/>
        </w:rPr>
        <w:t xml:space="preserve"> động </w:t>
      </w:r>
      <w:proofErr w:type="spellStart"/>
      <w:r w:rsidRPr="00787BF1">
        <w:rPr>
          <w:rFonts w:eastAsia="SimSun"/>
          <w:szCs w:val="28"/>
        </w:rPr>
        <w:t>của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  <w:lang w:val="vi-VN"/>
        </w:rPr>
        <w:t xml:space="preserve"> hoạt động về </w:t>
      </w:r>
      <w:proofErr w:type="spellStart"/>
      <w:r w:rsidRPr="00787BF1">
        <w:rPr>
          <w:rFonts w:eastAsia="SimSun"/>
          <w:szCs w:val="28"/>
        </w:rPr>
        <w:t>nhân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quyền</w:t>
      </w:r>
      <w:proofErr w:type="spellEnd"/>
      <w:r w:rsidRPr="00787BF1">
        <w:rPr>
          <w:rFonts w:eastAsia="SimSun"/>
          <w:szCs w:val="28"/>
          <w:lang w:val="vi-VN"/>
        </w:rPr>
        <w:t xml:space="preserve"> trên thế giới</w:t>
      </w:r>
      <w:r w:rsidRPr="00787BF1">
        <w:rPr>
          <w:rFonts w:eastAsia="SimSun"/>
          <w:szCs w:val="28"/>
        </w:rPr>
        <w:t>.</w:t>
      </w:r>
    </w:p>
    <w:p w:rsidR="006C0401" w:rsidRPr="00787BF1" w:rsidRDefault="006C0401" w:rsidP="006C0401">
      <w:pPr>
        <w:autoSpaceDE w:val="0"/>
        <w:autoSpaceDN w:val="0"/>
        <w:adjustRightInd w:val="0"/>
        <w:spacing w:before="120"/>
        <w:ind w:firstLine="284"/>
        <w:jc w:val="both"/>
        <w:rPr>
          <w:rFonts w:eastAsia="SimSun"/>
          <w:szCs w:val="28"/>
        </w:rPr>
      </w:pPr>
      <w:proofErr w:type="spellStart"/>
      <w:r w:rsidRPr="00787BF1">
        <w:rPr>
          <w:rFonts w:eastAsia="SimSun"/>
          <w:szCs w:val="28"/>
        </w:rPr>
        <w:t>Đứng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đầu</w:t>
      </w:r>
      <w:proofErr w:type="spellEnd"/>
      <w:r w:rsidRPr="00787BF1">
        <w:rPr>
          <w:rFonts w:eastAsia="SimSun"/>
          <w:szCs w:val="28"/>
        </w:rPr>
        <w:t xml:space="preserve"> VPCUQCNLHQ </w:t>
      </w:r>
      <w:proofErr w:type="spellStart"/>
      <w:r w:rsidRPr="00787BF1">
        <w:rPr>
          <w:rFonts w:eastAsia="SimSun"/>
          <w:szCs w:val="28"/>
        </w:rPr>
        <w:t>là</w:t>
      </w:r>
      <w:proofErr w:type="spellEnd"/>
      <w:r w:rsidRPr="00787BF1">
        <w:rPr>
          <w:rFonts w:eastAsia="SimSun"/>
          <w:szCs w:val="28"/>
        </w:rPr>
        <w:t xml:space="preserve"> Cao </w:t>
      </w:r>
      <w:proofErr w:type="spellStart"/>
      <w:r w:rsidRPr="00787BF1">
        <w:rPr>
          <w:rFonts w:eastAsia="SimSun"/>
          <w:szCs w:val="28"/>
        </w:rPr>
        <w:t>ủy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Quyền</w:t>
      </w:r>
      <w:proofErr w:type="spellEnd"/>
      <w:r w:rsidRPr="00787BF1">
        <w:rPr>
          <w:rFonts w:eastAsia="SimSun"/>
          <w:szCs w:val="28"/>
        </w:rPr>
        <w:t xml:space="preserve"> con </w:t>
      </w:r>
      <w:proofErr w:type="spellStart"/>
      <w:r w:rsidRPr="00787BF1">
        <w:rPr>
          <w:rFonts w:eastAsia="SimSun"/>
          <w:szCs w:val="28"/>
        </w:rPr>
        <w:t>người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của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Liên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hợp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quốc</w:t>
      </w:r>
      <w:proofErr w:type="spellEnd"/>
      <w:r w:rsidRPr="00787BF1">
        <w:rPr>
          <w:rFonts w:eastAsia="SimSun"/>
          <w:szCs w:val="28"/>
        </w:rPr>
        <w:t xml:space="preserve"> (</w:t>
      </w:r>
      <w:r w:rsidRPr="00787BF1">
        <w:rPr>
          <w:rFonts w:eastAsia="SimSun"/>
          <w:i/>
          <w:iCs/>
          <w:szCs w:val="28"/>
        </w:rPr>
        <w:t>High Commissioner for Human Rights</w:t>
      </w:r>
      <w:r w:rsidRPr="00787BF1">
        <w:rPr>
          <w:rFonts w:eastAsia="SimSun"/>
          <w:szCs w:val="28"/>
        </w:rPr>
        <w:t xml:space="preserve">) – </w:t>
      </w:r>
      <w:proofErr w:type="spellStart"/>
      <w:r w:rsidRPr="00787BF1">
        <w:rPr>
          <w:rFonts w:eastAsia="SimSun"/>
          <w:szCs w:val="28"/>
        </w:rPr>
        <w:t>người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đồng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thời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là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Phó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Tổng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thư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ký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của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Liên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hợp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quốc</w:t>
      </w:r>
      <w:proofErr w:type="spellEnd"/>
      <w:r w:rsidRPr="00787BF1">
        <w:rPr>
          <w:rFonts w:eastAsia="SimSun"/>
          <w:szCs w:val="28"/>
        </w:rPr>
        <w:t xml:space="preserve">. Cao </w:t>
      </w:r>
      <w:proofErr w:type="spellStart"/>
      <w:r w:rsidRPr="00787BF1">
        <w:rPr>
          <w:rFonts w:eastAsia="SimSun"/>
          <w:szCs w:val="28"/>
        </w:rPr>
        <w:t>ủy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Quyền</w:t>
      </w:r>
      <w:proofErr w:type="spellEnd"/>
      <w:r w:rsidRPr="00787BF1">
        <w:rPr>
          <w:rFonts w:eastAsia="SimSun"/>
          <w:szCs w:val="28"/>
        </w:rPr>
        <w:t xml:space="preserve"> con </w:t>
      </w:r>
      <w:proofErr w:type="spellStart"/>
      <w:r w:rsidRPr="00787BF1">
        <w:rPr>
          <w:rFonts w:eastAsia="SimSun"/>
          <w:szCs w:val="28"/>
        </w:rPr>
        <w:t>người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của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Liên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hợp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quốc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chịu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trách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nhiệm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phối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hợp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hoạt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động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về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quyền</w:t>
      </w:r>
      <w:proofErr w:type="spellEnd"/>
      <w:r w:rsidRPr="00787BF1">
        <w:rPr>
          <w:rFonts w:eastAsia="SimSun"/>
          <w:szCs w:val="28"/>
        </w:rPr>
        <w:t xml:space="preserve"> con </w:t>
      </w:r>
      <w:proofErr w:type="spellStart"/>
      <w:r w:rsidRPr="00787BF1">
        <w:rPr>
          <w:rFonts w:eastAsia="SimSun"/>
          <w:szCs w:val="28"/>
        </w:rPr>
        <w:t>người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của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toàn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bộ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cơ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quan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tổ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chức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trong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hệ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thống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Liên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hợp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quốc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đồng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thời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giám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sát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hoạt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động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của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Hội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đồng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Nhân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quyền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Liên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hợp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quốc</w:t>
      </w:r>
      <w:proofErr w:type="spellEnd"/>
      <w:r w:rsidRPr="00787BF1">
        <w:rPr>
          <w:rFonts w:eastAsia="SimSun"/>
          <w:szCs w:val="28"/>
        </w:rPr>
        <w:t>.</w:t>
      </w:r>
    </w:p>
    <w:p w:rsidR="006C0401" w:rsidRPr="00787BF1" w:rsidRDefault="006C0401" w:rsidP="006C0401">
      <w:pPr>
        <w:autoSpaceDE w:val="0"/>
        <w:autoSpaceDN w:val="0"/>
        <w:adjustRightInd w:val="0"/>
        <w:spacing w:before="120"/>
        <w:ind w:firstLine="284"/>
        <w:jc w:val="both"/>
        <w:rPr>
          <w:rFonts w:eastAsia="SimSun"/>
          <w:szCs w:val="28"/>
        </w:rPr>
      </w:pPr>
      <w:r w:rsidRPr="00787BF1">
        <w:rPr>
          <w:rFonts w:eastAsia="SimSun"/>
          <w:szCs w:val="28"/>
        </w:rPr>
        <w:t xml:space="preserve">Chi </w:t>
      </w:r>
      <w:proofErr w:type="spellStart"/>
      <w:r w:rsidRPr="00787BF1">
        <w:rPr>
          <w:rFonts w:eastAsia="SimSun"/>
          <w:szCs w:val="28"/>
        </w:rPr>
        <w:t>phí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cho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hoạt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động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của</w:t>
      </w:r>
      <w:proofErr w:type="spellEnd"/>
      <w:r w:rsidRPr="00787BF1">
        <w:rPr>
          <w:rFonts w:eastAsia="SimSun"/>
          <w:szCs w:val="28"/>
        </w:rPr>
        <w:t xml:space="preserve"> VPCUQCNLHQ </w:t>
      </w:r>
      <w:proofErr w:type="spellStart"/>
      <w:r w:rsidRPr="00787BF1">
        <w:rPr>
          <w:rFonts w:eastAsia="SimSun"/>
          <w:szCs w:val="28"/>
        </w:rPr>
        <w:t>lấy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từ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ngân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sách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thường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niên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của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Liên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hợp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quốc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ngoài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ra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còn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từ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nguồn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tài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trợ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của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quốc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gia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tổ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chức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và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nhân</w:t>
      </w:r>
      <w:proofErr w:type="spellEnd"/>
      <w:r w:rsidRPr="00787BF1">
        <w:rPr>
          <w:rFonts w:eastAsia="SimSun"/>
          <w:szCs w:val="28"/>
        </w:rPr>
        <w:t>.</w:t>
      </w:r>
    </w:p>
    <w:p w:rsidR="006C0401" w:rsidRPr="00787BF1" w:rsidRDefault="006C0401" w:rsidP="006C0401">
      <w:pPr>
        <w:autoSpaceDE w:val="0"/>
        <w:autoSpaceDN w:val="0"/>
        <w:adjustRightInd w:val="0"/>
        <w:spacing w:before="120"/>
        <w:ind w:firstLine="284"/>
        <w:jc w:val="both"/>
        <w:rPr>
          <w:rFonts w:eastAsia="SimSun"/>
          <w:szCs w:val="28"/>
        </w:rPr>
      </w:pPr>
      <w:r w:rsidRPr="00787BF1">
        <w:rPr>
          <w:rFonts w:eastAsia="SimSun"/>
          <w:szCs w:val="28"/>
        </w:rPr>
        <w:t xml:space="preserve">VPCUQCNLHQ </w:t>
      </w:r>
      <w:proofErr w:type="spellStart"/>
      <w:r w:rsidRPr="00787BF1">
        <w:rPr>
          <w:rFonts w:eastAsia="SimSun"/>
          <w:szCs w:val="28"/>
        </w:rPr>
        <w:t>có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trụ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sở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chính</w:t>
      </w:r>
      <w:proofErr w:type="spellEnd"/>
      <w:r w:rsidRPr="00787BF1">
        <w:rPr>
          <w:rFonts w:eastAsia="SimSun"/>
          <w:szCs w:val="28"/>
        </w:rPr>
        <w:t xml:space="preserve"> ở Geneva (</w:t>
      </w:r>
      <w:proofErr w:type="spellStart"/>
      <w:r w:rsidRPr="00787BF1">
        <w:rPr>
          <w:rFonts w:eastAsia="SimSun"/>
          <w:szCs w:val="28"/>
        </w:rPr>
        <w:t>Thuỵ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Sĩ</w:t>
      </w:r>
      <w:proofErr w:type="spellEnd"/>
      <w:r w:rsidRPr="00787BF1">
        <w:rPr>
          <w:rFonts w:eastAsia="SimSun"/>
          <w:szCs w:val="28"/>
        </w:rPr>
        <w:t xml:space="preserve">), </w:t>
      </w:r>
      <w:proofErr w:type="spellStart"/>
      <w:r w:rsidRPr="00787BF1">
        <w:rPr>
          <w:rFonts w:eastAsia="SimSun"/>
          <w:szCs w:val="28"/>
        </w:rPr>
        <w:t>đồng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thời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có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một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văn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phòng</w:t>
      </w:r>
      <w:proofErr w:type="spellEnd"/>
      <w:r w:rsidRPr="00787BF1">
        <w:rPr>
          <w:rFonts w:eastAsia="SimSun"/>
          <w:szCs w:val="28"/>
        </w:rPr>
        <w:t xml:space="preserve"> ở New York (</w:t>
      </w:r>
      <w:proofErr w:type="spellStart"/>
      <w:r w:rsidRPr="00787BF1">
        <w:rPr>
          <w:rFonts w:eastAsia="SimSun"/>
          <w:szCs w:val="28"/>
        </w:rPr>
        <w:t>Hoa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Kỳ</w:t>
      </w:r>
      <w:proofErr w:type="spellEnd"/>
      <w:r w:rsidRPr="00787BF1">
        <w:rPr>
          <w:rFonts w:eastAsia="SimSun"/>
          <w:szCs w:val="28"/>
        </w:rPr>
        <w:t xml:space="preserve">). </w:t>
      </w:r>
      <w:proofErr w:type="spellStart"/>
      <w:r w:rsidRPr="00787BF1">
        <w:rPr>
          <w:rFonts w:eastAsia="SimSun"/>
          <w:szCs w:val="28"/>
        </w:rPr>
        <w:t>Ngoài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ra</w:t>
      </w:r>
      <w:proofErr w:type="spellEnd"/>
      <w:r w:rsidRPr="00787BF1">
        <w:rPr>
          <w:rFonts w:eastAsia="SimSun"/>
          <w:szCs w:val="28"/>
        </w:rPr>
        <w:t xml:space="preserve">, </w:t>
      </w:r>
      <w:proofErr w:type="spellStart"/>
      <w:r w:rsidRPr="00787BF1">
        <w:rPr>
          <w:rFonts w:eastAsia="SimSun"/>
          <w:szCs w:val="28"/>
        </w:rPr>
        <w:t>cơ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quan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này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còn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có</w:t>
      </w:r>
      <w:proofErr w:type="spellEnd"/>
      <w:r w:rsidRPr="00787BF1">
        <w:rPr>
          <w:rFonts w:eastAsia="SimSun"/>
          <w:szCs w:val="28"/>
        </w:rPr>
        <w:t xml:space="preserve"> 13 </w:t>
      </w:r>
      <w:proofErr w:type="spellStart"/>
      <w:r w:rsidRPr="00787BF1">
        <w:rPr>
          <w:rFonts w:eastAsia="SimSun"/>
          <w:szCs w:val="28"/>
        </w:rPr>
        <w:t>văn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phòng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khu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vực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và</w:t>
      </w:r>
      <w:proofErr w:type="spellEnd"/>
      <w:r w:rsidRPr="00787BF1">
        <w:rPr>
          <w:rFonts w:eastAsia="SimSun"/>
          <w:szCs w:val="28"/>
        </w:rPr>
        <w:t xml:space="preserve"> 13 </w:t>
      </w:r>
      <w:proofErr w:type="spellStart"/>
      <w:r w:rsidRPr="00787BF1">
        <w:rPr>
          <w:rFonts w:eastAsia="SimSun"/>
          <w:szCs w:val="28"/>
        </w:rPr>
        <w:t>văn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phòng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quốc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gia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đặt</w:t>
      </w:r>
      <w:proofErr w:type="spellEnd"/>
      <w:r w:rsidRPr="00787BF1">
        <w:rPr>
          <w:rFonts w:eastAsia="SimSun"/>
          <w:szCs w:val="28"/>
        </w:rPr>
        <w:t xml:space="preserve"> ở </w:t>
      </w:r>
      <w:proofErr w:type="spellStart"/>
      <w:r w:rsidRPr="00787BF1">
        <w:rPr>
          <w:rFonts w:eastAsia="SimSun"/>
          <w:szCs w:val="28"/>
        </w:rPr>
        <w:t>khắp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châu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lục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trên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thế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giới</w:t>
      </w:r>
      <w:proofErr w:type="spellEnd"/>
      <w:r w:rsidRPr="00787BF1">
        <w:rPr>
          <w:rFonts w:eastAsia="SimSun"/>
          <w:szCs w:val="28"/>
        </w:rPr>
        <w:t xml:space="preserve">. </w:t>
      </w:r>
      <w:proofErr w:type="spellStart"/>
      <w:r w:rsidRPr="00787BF1">
        <w:rPr>
          <w:rFonts w:eastAsia="SimSun"/>
          <w:szCs w:val="28"/>
        </w:rPr>
        <w:t>Tổng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cộng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số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nhân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viên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làm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việc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trong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các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văn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phòng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của</w:t>
      </w:r>
      <w:proofErr w:type="spellEnd"/>
      <w:r w:rsidRPr="00787BF1">
        <w:rPr>
          <w:rFonts w:eastAsia="SimSun"/>
          <w:szCs w:val="28"/>
        </w:rPr>
        <w:t xml:space="preserve"> VPCUQCNLHQ </w:t>
      </w:r>
      <w:proofErr w:type="spellStart"/>
      <w:r w:rsidRPr="00787BF1">
        <w:rPr>
          <w:rFonts w:eastAsia="SimSun"/>
          <w:szCs w:val="28"/>
        </w:rPr>
        <w:t>lên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tới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hàng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ngàn</w:t>
      </w:r>
      <w:proofErr w:type="spellEnd"/>
      <w:r w:rsidRPr="00787BF1">
        <w:rPr>
          <w:rFonts w:eastAsia="SimSun"/>
          <w:szCs w:val="28"/>
        </w:rPr>
        <w:t xml:space="preserve"> </w:t>
      </w:r>
      <w:proofErr w:type="spellStart"/>
      <w:r w:rsidRPr="00787BF1">
        <w:rPr>
          <w:rFonts w:eastAsia="SimSun"/>
          <w:szCs w:val="28"/>
        </w:rPr>
        <w:t>người</w:t>
      </w:r>
      <w:proofErr w:type="spellEnd"/>
      <w:r w:rsidRPr="00787BF1">
        <w:rPr>
          <w:rFonts w:eastAsia="SimSun"/>
          <w:szCs w:val="28"/>
        </w:rPr>
        <w:t xml:space="preserve">. </w:t>
      </w:r>
    </w:p>
    <w:p w:rsidR="006C0401" w:rsidRPr="00787BF1" w:rsidRDefault="00067F4A" w:rsidP="006C0401">
      <w:pPr>
        <w:autoSpaceDE w:val="0"/>
        <w:autoSpaceDN w:val="0"/>
        <w:adjustRightInd w:val="0"/>
        <w:spacing w:before="120"/>
        <w:ind w:firstLine="284"/>
        <w:jc w:val="right"/>
        <w:rPr>
          <w:rFonts w:eastAsia="SimSun"/>
          <w:b/>
          <w:bCs/>
          <w:szCs w:val="28"/>
          <w:lang w:val="en"/>
        </w:rPr>
      </w:pPr>
      <w:r>
        <w:rPr>
          <w:b/>
          <w:sz w:val="22"/>
        </w:rPr>
        <w:t>ĐINH NGỌC VƯỢNG</w:t>
      </w:r>
      <w:bookmarkStart w:id="1" w:name="_GoBack"/>
      <w:bookmarkEnd w:id="1"/>
    </w:p>
    <w:p w:rsidR="006C0401" w:rsidRPr="00787BF1" w:rsidRDefault="006C0401" w:rsidP="006C0401">
      <w:pPr>
        <w:autoSpaceDE w:val="0"/>
        <w:autoSpaceDN w:val="0"/>
        <w:adjustRightInd w:val="0"/>
        <w:spacing w:before="120"/>
        <w:ind w:firstLine="284"/>
        <w:jc w:val="both"/>
        <w:rPr>
          <w:rFonts w:eastAsia="SimSun"/>
          <w:b/>
          <w:bCs/>
          <w:sz w:val="24"/>
          <w:szCs w:val="24"/>
          <w:lang w:val="en"/>
        </w:rPr>
      </w:pPr>
      <w:proofErr w:type="spellStart"/>
      <w:r w:rsidRPr="00787BF1">
        <w:rPr>
          <w:rFonts w:eastAsia="SimSun"/>
          <w:b/>
          <w:bCs/>
          <w:sz w:val="24"/>
          <w:szCs w:val="24"/>
          <w:lang w:val="en"/>
        </w:rPr>
        <w:t>Tài</w:t>
      </w:r>
      <w:proofErr w:type="spellEnd"/>
      <w:r w:rsidRPr="00787BF1">
        <w:rPr>
          <w:rFonts w:eastAsia="SimSun"/>
          <w:b/>
          <w:bCs/>
          <w:sz w:val="24"/>
          <w:szCs w:val="24"/>
          <w:lang w:val="en"/>
        </w:rPr>
        <w:t xml:space="preserve"> </w:t>
      </w:r>
      <w:proofErr w:type="spellStart"/>
      <w:r w:rsidRPr="00787BF1">
        <w:rPr>
          <w:rFonts w:eastAsia="SimSun"/>
          <w:b/>
          <w:bCs/>
          <w:sz w:val="24"/>
          <w:szCs w:val="24"/>
          <w:lang w:val="en"/>
        </w:rPr>
        <w:t>liệu</w:t>
      </w:r>
      <w:proofErr w:type="spellEnd"/>
      <w:r w:rsidRPr="00787BF1">
        <w:rPr>
          <w:rFonts w:eastAsia="SimSun"/>
          <w:b/>
          <w:bCs/>
          <w:sz w:val="24"/>
          <w:szCs w:val="24"/>
          <w:lang w:val="en"/>
        </w:rPr>
        <w:t xml:space="preserve"> </w:t>
      </w:r>
      <w:proofErr w:type="spellStart"/>
      <w:r w:rsidRPr="00787BF1">
        <w:rPr>
          <w:rFonts w:eastAsia="SimSun"/>
          <w:b/>
          <w:bCs/>
          <w:sz w:val="24"/>
          <w:szCs w:val="24"/>
          <w:lang w:val="en"/>
        </w:rPr>
        <w:t>tham</w:t>
      </w:r>
      <w:proofErr w:type="spellEnd"/>
      <w:r w:rsidRPr="00787BF1">
        <w:rPr>
          <w:rFonts w:eastAsia="SimSun"/>
          <w:b/>
          <w:bCs/>
          <w:sz w:val="24"/>
          <w:szCs w:val="24"/>
          <w:lang w:val="en"/>
        </w:rPr>
        <w:t xml:space="preserve"> </w:t>
      </w:r>
      <w:proofErr w:type="spellStart"/>
      <w:r w:rsidRPr="00787BF1">
        <w:rPr>
          <w:rFonts w:eastAsia="SimSun"/>
          <w:b/>
          <w:bCs/>
          <w:sz w:val="24"/>
          <w:szCs w:val="24"/>
          <w:lang w:val="en"/>
        </w:rPr>
        <w:t>khảo</w:t>
      </w:r>
      <w:proofErr w:type="spellEnd"/>
      <w:r w:rsidRPr="00787BF1">
        <w:rPr>
          <w:rFonts w:eastAsia="SimSun"/>
          <w:b/>
          <w:bCs/>
          <w:sz w:val="24"/>
          <w:szCs w:val="24"/>
          <w:lang w:val="en"/>
        </w:rPr>
        <w:t>:</w:t>
      </w:r>
    </w:p>
    <w:p w:rsidR="006C0401" w:rsidRPr="00787BF1" w:rsidRDefault="006C0401" w:rsidP="006C0401">
      <w:pPr>
        <w:widowControl w:val="0"/>
        <w:numPr>
          <w:ilvl w:val="0"/>
          <w:numId w:val="1"/>
        </w:numPr>
        <w:tabs>
          <w:tab w:val="left" w:pos="567"/>
        </w:tabs>
        <w:spacing w:before="120"/>
        <w:ind w:left="0" w:firstLine="284"/>
        <w:jc w:val="both"/>
        <w:rPr>
          <w:sz w:val="24"/>
          <w:szCs w:val="24"/>
        </w:rPr>
      </w:pPr>
      <w:r w:rsidRPr="00787BF1">
        <w:rPr>
          <w:sz w:val="24"/>
          <w:szCs w:val="24"/>
        </w:rPr>
        <w:t>The Office of the United Nations High Commissioner for Human Rights,</w:t>
      </w:r>
      <w:r w:rsidRPr="00787BF1">
        <w:rPr>
          <w:i/>
          <w:sz w:val="24"/>
          <w:szCs w:val="24"/>
        </w:rPr>
        <w:t xml:space="preserve"> </w:t>
      </w:r>
      <w:r w:rsidRPr="00787BF1">
        <w:rPr>
          <w:sz w:val="24"/>
          <w:szCs w:val="24"/>
        </w:rPr>
        <w:t>http://www.ohchr.org/EN/Pages/Home.aspx.</w:t>
      </w:r>
    </w:p>
    <w:p w:rsidR="006C0401" w:rsidRPr="00787BF1" w:rsidRDefault="006C0401" w:rsidP="006C0401">
      <w:pPr>
        <w:widowControl w:val="0"/>
        <w:numPr>
          <w:ilvl w:val="0"/>
          <w:numId w:val="1"/>
        </w:numPr>
        <w:tabs>
          <w:tab w:val="left" w:pos="567"/>
        </w:tabs>
        <w:spacing w:before="120"/>
        <w:ind w:left="0" w:firstLine="284"/>
        <w:jc w:val="both"/>
        <w:rPr>
          <w:sz w:val="24"/>
          <w:szCs w:val="24"/>
        </w:rPr>
      </w:pPr>
      <w:r w:rsidRPr="00787BF1">
        <w:rPr>
          <w:sz w:val="24"/>
          <w:szCs w:val="24"/>
        </w:rPr>
        <w:t>Power, Samantha, </w:t>
      </w:r>
      <w:r w:rsidRPr="00787BF1">
        <w:rPr>
          <w:i/>
          <w:iCs/>
          <w:sz w:val="24"/>
          <w:szCs w:val="24"/>
        </w:rPr>
        <w:t>Chasing the Flame: One Man's Fight to Save the World</w:t>
      </w:r>
      <w:r w:rsidRPr="00787BF1">
        <w:rPr>
          <w:sz w:val="24"/>
          <w:szCs w:val="24"/>
        </w:rPr>
        <w:t>. USA: Penguin Books, 2008, ISBN 978-0-14-311485-7.</w:t>
      </w:r>
    </w:p>
    <w:p w:rsidR="006C0401" w:rsidRPr="00787BF1" w:rsidRDefault="006C0401" w:rsidP="006C0401">
      <w:pPr>
        <w:widowControl w:val="0"/>
        <w:numPr>
          <w:ilvl w:val="0"/>
          <w:numId w:val="1"/>
        </w:numPr>
        <w:tabs>
          <w:tab w:val="left" w:pos="567"/>
        </w:tabs>
        <w:spacing w:before="120"/>
        <w:ind w:left="0" w:firstLine="284"/>
        <w:jc w:val="both"/>
        <w:rPr>
          <w:sz w:val="24"/>
          <w:szCs w:val="24"/>
        </w:rPr>
      </w:pPr>
      <w:r w:rsidRPr="00787BF1">
        <w:rPr>
          <w:sz w:val="24"/>
          <w:szCs w:val="24"/>
        </w:rPr>
        <w:lastRenderedPageBreak/>
        <w:t xml:space="preserve">OHCHR, </w:t>
      </w:r>
      <w:r w:rsidRPr="00787BF1">
        <w:rPr>
          <w:i/>
          <w:sz w:val="24"/>
          <w:szCs w:val="24"/>
        </w:rPr>
        <w:t>Human Rights and Law Enforcement: A Trainer’s Guide on Human Rights for the Police,</w:t>
      </w:r>
      <w:r w:rsidRPr="00787BF1">
        <w:rPr>
          <w:sz w:val="24"/>
          <w:szCs w:val="24"/>
        </w:rPr>
        <w:t xml:space="preserve"> 2002, http://www.ohchr.org/Documents/Publications/training5Add2en.pdf.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F7680"/>
    <w:multiLevelType w:val="hybridMultilevel"/>
    <w:tmpl w:val="2AC4F1E0"/>
    <w:lvl w:ilvl="0" w:tplc="BB52AD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01"/>
    <w:rsid w:val="00067F4A"/>
    <w:rsid w:val="001324E1"/>
    <w:rsid w:val="005630BE"/>
    <w:rsid w:val="00666C5C"/>
    <w:rsid w:val="006C0401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A122"/>
  <w15:chartTrackingRefBased/>
  <w15:docId w15:val="{F8B26CD2-0822-481C-9299-8C730810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01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C0401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6C0401"/>
    <w:rPr>
      <w:rFonts w:eastAsia="Calibri"/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2</cp:revision>
  <dcterms:created xsi:type="dcterms:W3CDTF">2025-12-15T05:00:00Z</dcterms:created>
  <dcterms:modified xsi:type="dcterms:W3CDTF">2025-12-15T05:27:00Z</dcterms:modified>
</cp:coreProperties>
</file>